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0" w:rsidRDefault="00F37A10" w:rsidP="00F3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1EF5">
        <w:rPr>
          <w:rFonts w:ascii="Times New Roman" w:hAnsi="Times New Roman" w:cs="Times New Roman"/>
          <w:b/>
          <w:sz w:val="24"/>
        </w:rPr>
        <w:t xml:space="preserve">Организация непрерывной непосредственно образовательной деятельности в </w:t>
      </w:r>
      <w:r w:rsidR="00D65332">
        <w:rPr>
          <w:rFonts w:ascii="Times New Roman" w:hAnsi="Times New Roman" w:cs="Times New Roman"/>
          <w:b/>
          <w:sz w:val="24"/>
        </w:rPr>
        <w:t>младшей</w:t>
      </w:r>
      <w:r w:rsidRPr="00AB1EF5">
        <w:rPr>
          <w:rFonts w:ascii="Times New Roman" w:hAnsi="Times New Roman" w:cs="Times New Roman"/>
          <w:b/>
          <w:sz w:val="24"/>
        </w:rPr>
        <w:t xml:space="preserve"> группе</w:t>
      </w:r>
    </w:p>
    <w:p w:rsidR="00F37A10" w:rsidRDefault="00F37A10" w:rsidP="00F3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теме</w:t>
      </w:r>
      <w:r w:rsidR="00D65332">
        <w:rPr>
          <w:rFonts w:ascii="Times New Roman" w:hAnsi="Times New Roman" w:cs="Times New Roman"/>
          <w:b/>
          <w:sz w:val="24"/>
        </w:rPr>
        <w:t xml:space="preserve"> «Репка»</w:t>
      </w:r>
    </w:p>
    <w:p w:rsidR="00F37A10" w:rsidRDefault="00F37A10" w:rsidP="00F3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 конспекта ННОД:</w:t>
      </w:r>
      <w:r w:rsidR="00D6533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5332">
        <w:rPr>
          <w:rFonts w:ascii="Times New Roman" w:hAnsi="Times New Roman" w:cs="Times New Roman"/>
          <w:b/>
          <w:sz w:val="24"/>
        </w:rPr>
        <w:t>Полковникова</w:t>
      </w:r>
      <w:proofErr w:type="spellEnd"/>
      <w:r w:rsidR="00D65332">
        <w:rPr>
          <w:rFonts w:ascii="Times New Roman" w:hAnsi="Times New Roman" w:cs="Times New Roman"/>
          <w:b/>
          <w:sz w:val="24"/>
        </w:rPr>
        <w:t xml:space="preserve"> Н.В., музыкальный руководитель, первая</w:t>
      </w:r>
      <w:r w:rsidR="00D65332" w:rsidRPr="00E4111B">
        <w:t xml:space="preserve"> </w:t>
      </w:r>
      <w:r w:rsidR="00D65332" w:rsidRPr="00E4111B">
        <w:rPr>
          <w:rFonts w:ascii="Times New Roman" w:hAnsi="Times New Roman" w:cs="Times New Roman"/>
          <w:b/>
          <w:sz w:val="24"/>
        </w:rPr>
        <w:t>квалификационная категория</w:t>
      </w:r>
      <w:r w:rsidR="00D65332">
        <w:rPr>
          <w:rFonts w:ascii="Times New Roman" w:hAnsi="Times New Roman" w:cs="Times New Roman"/>
          <w:b/>
          <w:sz w:val="24"/>
        </w:rPr>
        <w:t xml:space="preserve">, МКДОУ </w:t>
      </w:r>
      <w:proofErr w:type="spellStart"/>
      <w:r w:rsidR="00D65332">
        <w:rPr>
          <w:rFonts w:ascii="Times New Roman" w:hAnsi="Times New Roman" w:cs="Times New Roman"/>
          <w:b/>
          <w:sz w:val="24"/>
        </w:rPr>
        <w:t>д</w:t>
      </w:r>
      <w:proofErr w:type="spellEnd"/>
      <w:r w:rsidR="00D65332">
        <w:rPr>
          <w:rFonts w:ascii="Times New Roman" w:hAnsi="Times New Roman" w:cs="Times New Roman"/>
          <w:b/>
          <w:sz w:val="24"/>
        </w:rPr>
        <w:t>/с № 439</w:t>
      </w:r>
    </w:p>
    <w:p w:rsidR="00F37A10" w:rsidRPr="00F37A10" w:rsidRDefault="00F37A10" w:rsidP="00F37A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7A10">
        <w:rPr>
          <w:rFonts w:ascii="Times New Roman" w:hAnsi="Times New Roman" w:cs="Times New Roman"/>
          <w:b/>
          <w:sz w:val="24"/>
          <w:u w:val="single"/>
        </w:rPr>
        <w:t>Приоритетная образовательная область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х</w:t>
      </w:r>
      <w:r w:rsidRPr="00F37A10">
        <w:rPr>
          <w:rFonts w:ascii="Times New Roman" w:hAnsi="Times New Roman" w:cs="Times New Roman"/>
          <w:sz w:val="24"/>
        </w:rPr>
        <w:t>удожественно-эстетическое развитие</w:t>
      </w:r>
    </w:p>
    <w:p w:rsidR="00F37A10" w:rsidRPr="00F37A10" w:rsidRDefault="00F37A10" w:rsidP="00F37A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Предметно-пространственная развивающая среда:</w:t>
      </w:r>
      <w:r>
        <w:rPr>
          <w:rFonts w:ascii="Times New Roman" w:hAnsi="Times New Roman" w:cs="Times New Roman"/>
          <w:sz w:val="24"/>
        </w:rPr>
        <w:t xml:space="preserve"> </w:t>
      </w:r>
      <w:r w:rsidR="00D653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65332" w:rsidRPr="0041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ошадка, </w:t>
      </w:r>
      <w:r w:rsidR="00D65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белка, мышка</w:t>
      </w:r>
      <w:r w:rsid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(игрушки </w:t>
      </w:r>
      <w:proofErr w:type="spellStart"/>
      <w:r w:rsid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би-ба-бо</w:t>
      </w:r>
      <w:proofErr w:type="spellEnd"/>
      <w:r w:rsid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53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Настольный театр: в</w:t>
      </w:r>
      <w:r w:rsidR="00D65332" w:rsidRPr="004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нучка, дед, баба, мышка, собачка, к</w:t>
      </w:r>
      <w:r w:rsidR="00D6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ошка. Музыкальные инструменты: </w:t>
      </w:r>
      <w:r w:rsidR="004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колокольчик, барабан, трещотка, маракас, б</w:t>
      </w:r>
      <w:r w:rsidR="00D65332" w:rsidRPr="00415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убен</w:t>
      </w:r>
      <w:r w:rsidR="00D6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D65332" w:rsidRPr="004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еталлофо</w:t>
      </w:r>
      <w:r w:rsidR="0046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н, ложки</w:t>
      </w:r>
      <w:r w:rsidR="00A85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погремушки.</w:t>
      </w:r>
    </w:p>
    <w:p w:rsidR="00F37A10" w:rsidRPr="00F37A10" w:rsidRDefault="00F37A10" w:rsidP="00F37A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Вводная часть (мотивационный, подготовительный этап) </w:t>
      </w:r>
      <w:r>
        <w:rPr>
          <w:rFonts w:ascii="Times New Roman" w:hAnsi="Times New Roman" w:cs="Times New Roman"/>
          <w:sz w:val="24"/>
        </w:rPr>
        <w:t>(ФГОС ДО п. 2.6; 3.2.1; 3.2.5)</w:t>
      </w:r>
    </w:p>
    <w:tbl>
      <w:tblPr>
        <w:tblStyle w:val="a3"/>
        <w:tblW w:w="0" w:type="auto"/>
        <w:tblLook w:val="04A0"/>
      </w:tblPr>
      <w:tblGrid>
        <w:gridCol w:w="2376"/>
        <w:gridCol w:w="3969"/>
        <w:gridCol w:w="2268"/>
        <w:gridCol w:w="2127"/>
        <w:gridCol w:w="2268"/>
        <w:gridCol w:w="2344"/>
      </w:tblGrid>
      <w:tr w:rsidR="00F37A10" w:rsidTr="004470FC">
        <w:tc>
          <w:tcPr>
            <w:tcW w:w="2376" w:type="dxa"/>
          </w:tcPr>
          <w:p w:rsidR="00683134" w:rsidRPr="00B32E66" w:rsidRDefault="00683134" w:rsidP="00683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создать мотив к деятельности</w:t>
            </w:r>
          </w:p>
          <w:p w:rsidR="00683134" w:rsidRDefault="00683134" w:rsidP="006831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9B4C2F" w:rsidRDefault="00683134" w:rsidP="009B4C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пространстве;</w:t>
            </w:r>
          </w:p>
          <w:p w:rsidR="009B4C2F" w:rsidRPr="0041534F" w:rsidRDefault="009B4C2F" w:rsidP="009B4C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двигательные умения;</w:t>
            </w:r>
          </w:p>
          <w:p w:rsidR="00084B45" w:rsidRDefault="00683134" w:rsidP="00683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32E66">
              <w:rPr>
                <w:rFonts w:ascii="Times New Roman" w:hAnsi="Times New Roman" w:cs="Times New Roman"/>
                <w:sz w:val="24"/>
              </w:rPr>
              <w:t>активизировать</w:t>
            </w:r>
            <w:r w:rsidR="00C215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</w:t>
            </w:r>
            <w:r w:rsidRPr="00B32E66">
              <w:rPr>
                <w:rFonts w:ascii="Times New Roman" w:hAnsi="Times New Roman" w:cs="Times New Roman"/>
                <w:sz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</w:rPr>
              <w:t xml:space="preserve"> посредством сюрпризного момента</w:t>
            </w:r>
            <w:r w:rsidR="009B4C2F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4B45" w:rsidRDefault="00084B45" w:rsidP="00F37A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4B45" w:rsidRDefault="00683134" w:rsidP="00A84B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-актуализировать знания детей о животных </w:t>
            </w:r>
          </w:p>
        </w:tc>
        <w:tc>
          <w:tcPr>
            <w:tcW w:w="3969" w:type="dxa"/>
          </w:tcPr>
          <w:p w:rsidR="00B9468D" w:rsidRDefault="00F37A10" w:rsidP="00084B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  <w:r w:rsidR="00084B4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Марш Д. Б. </w:t>
            </w:r>
            <w:proofErr w:type="spellStart"/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заходят в зал, встают в круг.</w:t>
            </w:r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коммуникативная игра </w:t>
            </w:r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</w:t>
            </w:r>
            <w:r w:rsidR="00683134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83134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C2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 муз.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83134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83134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83134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9468D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</w:t>
            </w:r>
            <w:r w:rsidR="00B9468D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B9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  <w:r w:rsidR="00B9468D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9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134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у меня для вас сюрприз! К нам с</w:t>
            </w:r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при</w:t>
            </w:r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</w:t>
            </w:r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гости. </w:t>
            </w:r>
            <w:r w:rsidR="00AE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хотите узнать кто это? (ответ детей). </w:t>
            </w:r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чтобы они показались, нужно отгадать загадки. </w:t>
            </w:r>
            <w:proofErr w:type="gramStart"/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внимательно.</w:t>
            </w:r>
            <w:r w:rsidR="00AE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загадки про белку, лошадку и мышку.</w:t>
            </w:r>
            <w:proofErr w:type="gramEnd"/>
            <w:r w:rsidR="00AE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отгадывают, </w:t>
            </w:r>
            <w:r w:rsidR="006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показывает игрушку на каждую отгадку).</w:t>
            </w:r>
            <w:proofErr w:type="gramEnd"/>
            <w:r w:rsidR="00AE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гости долго ждали и немножечко устали. Как нам их развеселить? (поиграть с ними).</w:t>
            </w:r>
          </w:p>
          <w:p w:rsidR="00F37A10" w:rsidRDefault="00B9468D" w:rsidP="00A84B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Предметно-развивающая среда:</w:t>
            </w:r>
            <w:r>
              <w:rPr>
                <w:rFonts w:ascii="Times New Roman" w:hAnsi="Times New Roman" w:cs="Times New Roman"/>
                <w:sz w:val="24"/>
              </w:rPr>
              <w:t xml:space="preserve"> карточки с загадками, игрушки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белка, лошадка, мышка.</w:t>
            </w:r>
            <w:r w:rsidR="00AE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B4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215FD" w:rsidRDefault="00C215FD" w:rsidP="00C215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Приоритетная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ОО:</w:t>
            </w:r>
            <w:r>
              <w:rPr>
                <w:rFonts w:ascii="Times New Roman" w:hAnsi="Times New Roman" w:cs="Times New Roman"/>
                <w:sz w:val="24"/>
              </w:rPr>
              <w:t xml:space="preserve"> х</w:t>
            </w:r>
            <w:r w:rsidRPr="00F37A10">
              <w:rPr>
                <w:rFonts w:ascii="Times New Roman" w:hAnsi="Times New Roman" w:cs="Times New Roman"/>
                <w:sz w:val="24"/>
              </w:rPr>
              <w:t>удожественно-эстетическое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7A10">
              <w:rPr>
                <w:rFonts w:ascii="Times New Roman" w:hAnsi="Times New Roman" w:cs="Times New Roman"/>
                <w:sz w:val="24"/>
              </w:rPr>
              <w:t>развитие</w:t>
            </w:r>
          </w:p>
          <w:p w:rsidR="00C215FD" w:rsidRDefault="00C215FD" w:rsidP="00C215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в интеграции:</w:t>
            </w:r>
            <w:r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  <w:r w:rsidR="00753165">
              <w:rPr>
                <w:rFonts w:ascii="Times New Roman" w:hAnsi="Times New Roman" w:cs="Times New Roman"/>
                <w:sz w:val="24"/>
              </w:rPr>
              <w:t>; познавательное развитие</w:t>
            </w:r>
          </w:p>
          <w:p w:rsidR="00F37A10" w:rsidRDefault="00F37A10" w:rsidP="00F37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C215FD" w:rsidRDefault="00C215FD" w:rsidP="00C215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работы:</w:t>
            </w:r>
          </w:p>
          <w:p w:rsidR="00F37A10" w:rsidRDefault="00C215FD" w:rsidP="00C215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Беседа, практическая деятельность </w:t>
            </w:r>
          </w:p>
        </w:tc>
        <w:tc>
          <w:tcPr>
            <w:tcW w:w="2268" w:type="dxa"/>
          </w:tcPr>
          <w:p w:rsidR="00C215FD" w:rsidRDefault="00F37A10" w:rsidP="00C21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Средства реализации ООП </w:t>
            </w:r>
          </w:p>
          <w:p w:rsidR="00F37A10" w:rsidRPr="00C215FD" w:rsidRDefault="00C215FD" w:rsidP="00C215FD">
            <w:pPr>
              <w:rPr>
                <w:rFonts w:ascii="Times New Roman" w:hAnsi="Times New Roman" w:cs="Times New Roman"/>
                <w:sz w:val="24"/>
              </w:rPr>
            </w:pPr>
            <w:r w:rsidRPr="00C215FD">
              <w:rPr>
                <w:rFonts w:ascii="Times New Roman" w:hAnsi="Times New Roman" w:cs="Times New Roman"/>
                <w:sz w:val="24"/>
              </w:rPr>
              <w:t>Коммуникативная игра</w:t>
            </w:r>
            <w:r w:rsidR="009B4C2F">
              <w:rPr>
                <w:rFonts w:ascii="Times New Roman" w:hAnsi="Times New Roman" w:cs="Times New Roman"/>
                <w:sz w:val="24"/>
              </w:rPr>
              <w:t>, отгадывание загадок</w:t>
            </w:r>
          </w:p>
        </w:tc>
        <w:tc>
          <w:tcPr>
            <w:tcW w:w="2344" w:type="dxa"/>
          </w:tcPr>
          <w:p w:rsidR="00B9468D" w:rsidRDefault="00F37A10" w:rsidP="00F37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sz w:val="24"/>
              </w:rPr>
              <w:t>(ФГОС ДО п. 4.6)</w:t>
            </w:r>
          </w:p>
          <w:p w:rsidR="00B9468D" w:rsidRDefault="00B9468D" w:rsidP="00B94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68D">
              <w:rPr>
                <w:rFonts w:ascii="Times New Roman" w:hAnsi="Times New Roman" w:cs="Times New Roman"/>
                <w:sz w:val="24"/>
              </w:rPr>
              <w:t>проявление</w:t>
            </w:r>
            <w:r w:rsidR="00A85E1F">
              <w:rPr>
                <w:rFonts w:ascii="Times New Roman" w:hAnsi="Times New Roman" w:cs="Times New Roman"/>
                <w:sz w:val="24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4"/>
              </w:rPr>
              <w:t xml:space="preserve"> интереса </w:t>
            </w:r>
            <w:r w:rsidR="00F52D8E">
              <w:rPr>
                <w:rFonts w:ascii="Times New Roman" w:hAnsi="Times New Roman" w:cs="Times New Roman"/>
                <w:sz w:val="24"/>
              </w:rPr>
              <w:t xml:space="preserve">к </w:t>
            </w:r>
            <w:proofErr w:type="spellStart"/>
            <w:r w:rsidR="00F52D8E">
              <w:rPr>
                <w:rFonts w:ascii="Times New Roman" w:hAnsi="Times New Roman" w:cs="Times New Roman"/>
                <w:sz w:val="24"/>
              </w:rPr>
              <w:t>присходящему</w:t>
            </w:r>
            <w:proofErr w:type="spellEnd"/>
            <w:r w:rsidR="00F52D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эмоциональной</w:t>
            </w:r>
            <w:r w:rsidRPr="00B9468D">
              <w:rPr>
                <w:rFonts w:ascii="Times New Roman" w:hAnsi="Times New Roman" w:cs="Times New Roman"/>
                <w:sz w:val="24"/>
              </w:rPr>
              <w:t xml:space="preserve"> отзывчивости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9468D" w:rsidRDefault="00B9468D" w:rsidP="00B9468D">
            <w:pPr>
              <w:rPr>
                <w:rFonts w:ascii="Times New Roman" w:hAnsi="Times New Roman" w:cs="Times New Roman"/>
                <w:sz w:val="24"/>
              </w:rPr>
            </w:pPr>
          </w:p>
          <w:p w:rsidR="00F37A10" w:rsidRPr="00B9468D" w:rsidRDefault="00B9468D" w:rsidP="00B94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активное взаимодействие с педагогом</w:t>
            </w:r>
          </w:p>
        </w:tc>
      </w:tr>
    </w:tbl>
    <w:p w:rsidR="00084B45" w:rsidRDefault="00084B45" w:rsidP="00084B45">
      <w:pPr>
        <w:spacing w:after="0" w:line="240" w:lineRule="auto"/>
      </w:pPr>
    </w:p>
    <w:p w:rsidR="00A84B26" w:rsidRDefault="00A84B26" w:rsidP="00084B45">
      <w:pPr>
        <w:spacing w:after="0" w:line="240" w:lineRule="auto"/>
      </w:pPr>
    </w:p>
    <w:p w:rsidR="00A84B26" w:rsidRDefault="00A84B26" w:rsidP="00084B45">
      <w:pPr>
        <w:spacing w:after="0" w:line="240" w:lineRule="auto"/>
      </w:pPr>
    </w:p>
    <w:p w:rsidR="00A84B26" w:rsidRDefault="00A84B26" w:rsidP="00084B45">
      <w:pPr>
        <w:spacing w:after="0" w:line="240" w:lineRule="auto"/>
      </w:pPr>
    </w:p>
    <w:p w:rsidR="00A84B26" w:rsidRDefault="00A84B26" w:rsidP="00084B45">
      <w:pPr>
        <w:spacing w:after="0" w:line="240" w:lineRule="auto"/>
      </w:pPr>
    </w:p>
    <w:p w:rsidR="00A84B26" w:rsidRDefault="00A84B26" w:rsidP="00084B45">
      <w:pPr>
        <w:spacing w:after="0" w:line="240" w:lineRule="auto"/>
      </w:pPr>
    </w:p>
    <w:p w:rsidR="00A84B26" w:rsidRDefault="00A84B26" w:rsidP="00084B45">
      <w:pPr>
        <w:spacing w:after="0" w:line="240" w:lineRule="auto"/>
      </w:pPr>
    </w:p>
    <w:p w:rsidR="004470FC" w:rsidRPr="00F37A10" w:rsidRDefault="004470FC" w:rsidP="009B4C2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Основная часть (содержательный, деятельностный этап) </w:t>
      </w:r>
    </w:p>
    <w:tbl>
      <w:tblPr>
        <w:tblStyle w:val="a3"/>
        <w:tblW w:w="0" w:type="auto"/>
        <w:tblLook w:val="04A0"/>
      </w:tblPr>
      <w:tblGrid>
        <w:gridCol w:w="2376"/>
        <w:gridCol w:w="3969"/>
        <w:gridCol w:w="2268"/>
        <w:gridCol w:w="2127"/>
        <w:gridCol w:w="2268"/>
        <w:gridCol w:w="2344"/>
      </w:tblGrid>
      <w:tr w:rsidR="005348F9" w:rsidTr="00511F35">
        <w:tc>
          <w:tcPr>
            <w:tcW w:w="2376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Образовательные задачи</w:t>
            </w:r>
            <w:r>
              <w:rPr>
                <w:rFonts w:ascii="Times New Roman" w:hAnsi="Times New Roman" w:cs="Times New Roman"/>
                <w:sz w:val="24"/>
              </w:rPr>
              <w:t xml:space="preserve"> (ФГОС ДО п. 2.6)</w:t>
            </w:r>
          </w:p>
        </w:tc>
        <w:tc>
          <w:tcPr>
            <w:tcW w:w="3969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268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(ФГОС ДО п. 2.6; 2.7)</w:t>
            </w:r>
          </w:p>
        </w:tc>
        <w:tc>
          <w:tcPr>
            <w:tcW w:w="2127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</w:rPr>
              <w:t>(ФГОС ДО п. 2.11.2)</w:t>
            </w:r>
          </w:p>
        </w:tc>
        <w:tc>
          <w:tcPr>
            <w:tcW w:w="2268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Средства реализации ООП </w:t>
            </w:r>
            <w:r>
              <w:rPr>
                <w:rFonts w:ascii="Times New Roman" w:hAnsi="Times New Roman" w:cs="Times New Roman"/>
                <w:sz w:val="24"/>
              </w:rPr>
              <w:t xml:space="preserve">(ФГОС ДО </w:t>
            </w:r>
            <w:proofErr w:type="gramEnd"/>
          </w:p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2.11.2)</w:t>
            </w:r>
          </w:p>
        </w:tc>
        <w:tc>
          <w:tcPr>
            <w:tcW w:w="2344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sz w:val="24"/>
              </w:rPr>
              <w:t>(ФГОС ДО п. 4.6)</w:t>
            </w:r>
          </w:p>
        </w:tc>
      </w:tr>
      <w:tr w:rsidR="005348F9" w:rsidTr="00511F35">
        <w:tc>
          <w:tcPr>
            <w:tcW w:w="2376" w:type="dxa"/>
          </w:tcPr>
          <w:p w:rsidR="008C48D9" w:rsidRPr="003270F7" w:rsidRDefault="00FC7A9D" w:rsidP="008C4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="008C48D9" w:rsidRPr="003270F7">
              <w:rPr>
                <w:rFonts w:ascii="Times New Roman" w:hAnsi="Times New Roman" w:cs="Times New Roman"/>
                <w:sz w:val="24"/>
              </w:rPr>
              <w:t xml:space="preserve"> формирование представлений детей</w:t>
            </w:r>
            <w:r w:rsidR="002540A8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8C48D9" w:rsidRPr="003270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48D9">
              <w:rPr>
                <w:rFonts w:ascii="Times New Roman" w:hAnsi="Times New Roman" w:cs="Times New Roman"/>
                <w:sz w:val="24"/>
              </w:rPr>
              <w:t>средствах музык</w:t>
            </w:r>
            <w:r w:rsidR="002540A8">
              <w:rPr>
                <w:rFonts w:ascii="Times New Roman" w:hAnsi="Times New Roman" w:cs="Times New Roman"/>
                <w:sz w:val="24"/>
              </w:rPr>
              <w:t>альной выразительности</w:t>
            </w:r>
          </w:p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E07CE9" w:rsidRDefault="00E07CE9" w:rsidP="00E0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детей выразительно передавать образ в движениях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CE9" w:rsidRDefault="00E07CE9" w:rsidP="00E0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формированию эмоционального восприятия музыки;</w:t>
            </w:r>
          </w:p>
          <w:p w:rsidR="002540A8" w:rsidRDefault="002540A8" w:rsidP="0025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знания о знакомых музыкальных инструментах, знакомить с новыми,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формированию умения детей различать тембровое звучание музыкальных инструментов;  </w:t>
            </w:r>
          </w:p>
          <w:p w:rsidR="00E07CE9" w:rsidRDefault="00E07CE9" w:rsidP="00E0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DD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детей слышать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динамические оттенки музыкального произведения;</w:t>
            </w:r>
          </w:p>
          <w:p w:rsidR="005348F9" w:rsidRDefault="00DD37F9" w:rsidP="00E0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исполнительские навыки в игре на музыкальных инструментах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37F9" w:rsidRDefault="00DD37F9" w:rsidP="00E0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словарный запас детей</w:t>
            </w:r>
            <w:r w:rsidR="008C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48D9" w:rsidRDefault="008C48D9" w:rsidP="00E07C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детей петь протяжно, выразительно, чётко проговаривая слова</w:t>
            </w:r>
          </w:p>
        </w:tc>
        <w:tc>
          <w:tcPr>
            <w:tcW w:w="3969" w:type="dxa"/>
          </w:tcPr>
          <w:p w:rsidR="000A1A69" w:rsidRDefault="00FC7A9D" w:rsidP="000A1A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Ход ННОД</w:t>
            </w:r>
          </w:p>
          <w:p w:rsidR="004801C7" w:rsidRPr="004672E2" w:rsidRDefault="000A1A69" w:rsidP="008C4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поиграем с нашими гостями.  Побегаем и порезвимся. 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двигается 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белочка? 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как мы можем изобразить белочек? 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на носочках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что делает лошадка?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качет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изобразим лошадок</w:t>
            </w:r>
            <w:proofErr w:type="gramStart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двигаются прямым галопом по кругу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д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побегаем как мышки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бег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носочках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движения есть своя музыка, и сейчас я вам буду играть, а вы внимательно слушайте, музыка подскажет вам,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движение нужно выполнять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вучит 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саду ли в огороде» русская народная мелодия, дети изображают белочек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«Лошадки» музыка Л. Минкус, д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изображают лошадок.  </w:t>
            </w:r>
            <w:r w:rsidR="0075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 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шутка» музыка Д. Шостаковича, д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изображают мышек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Вот как весело играли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немножечко устали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C6746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садятся не стулья)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наши гости пришли сегодня не с пустыми руками. У каждого гостя есть свой любимый музыкальный 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инструмент, а какой вы поймете, когда узнаете этот инструмент по звуку</w:t>
            </w:r>
            <w:proofErr w:type="gramStart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 за ширмой играет на инструментах:</w:t>
            </w:r>
            <w:r w:rsidR="009B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ышка – колокол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ьчик, белка – бубен, л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ошадка - ложки. </w:t>
            </w:r>
            <w:proofErr w:type="gramStart"/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гадывают</w:t>
            </w:r>
            <w:r w:rsidR="004C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мы послушаем музыку, и вы мне расскажите какое у нее настроение</w:t>
            </w:r>
            <w:proofErr w:type="gramStart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сполняется русская народная мелодия</w:t>
            </w:r>
            <w:r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«Ах, вы сени»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слушают, затем рассказывают</w:t>
            </w:r>
            <w:r w:rsidR="0075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м</w:t>
            </w:r>
            <w:r w:rsidR="00753165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 плясовая, веселая, задорная.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под эту музыку можно делать?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Ребята, вы заметили, что музыка не всегда одинаково звучала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была то громкая, то тихая? (ответы детей).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сейчас возьмем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погремушки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будем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так, как звучит музыка тихо или громко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берут погремушки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играют вместе с педагогом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давайте порадуем наших го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и споем им веселую песенку.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исполняют пес</w:t>
            </w:r>
            <w:r w:rsidR="008C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ню:</w:t>
            </w:r>
            <w:proofErr w:type="gramEnd"/>
            <w:r w:rsidR="008C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 – ведрышко» муз.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Красивой, слова народные</w:t>
            </w:r>
            <w:r w:rsidR="008C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1C7">
              <w:rPr>
                <w:rFonts w:ascii="Times New Roman" w:hAnsi="Times New Roman" w:cs="Times New Roman"/>
                <w:b/>
                <w:sz w:val="24"/>
              </w:rPr>
              <w:t>Предметно-развивающая среда:</w:t>
            </w:r>
            <w:r w:rsidR="0048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колокольчик, б</w:t>
            </w:r>
            <w:r w:rsidR="004801C7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убен</w:t>
            </w:r>
            <w:r w:rsidR="0048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01C7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погремушки, ширма</w:t>
            </w:r>
          </w:p>
          <w:p w:rsidR="009B4C2F" w:rsidRPr="000A1A69" w:rsidRDefault="004801C7" w:rsidP="000A1A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C2F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A9D" w:rsidRPr="009B4C2F" w:rsidRDefault="00FC7A9D" w:rsidP="009B4C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Приоритетная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ОО:</w:t>
            </w:r>
            <w:r w:rsidR="00753165"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753165" w:rsidRPr="00F37A10">
              <w:rPr>
                <w:rFonts w:ascii="Times New Roman" w:hAnsi="Times New Roman" w:cs="Times New Roman"/>
                <w:sz w:val="24"/>
              </w:rPr>
              <w:t>удожественно-эстетическое</w:t>
            </w:r>
            <w:r w:rsidR="007531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3165" w:rsidRPr="00F37A10">
              <w:rPr>
                <w:rFonts w:ascii="Times New Roman" w:hAnsi="Times New Roman" w:cs="Times New Roman"/>
                <w:sz w:val="24"/>
              </w:rPr>
              <w:t>развитие</w:t>
            </w:r>
          </w:p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в интеграции:</w:t>
            </w:r>
          </w:p>
          <w:p w:rsidR="00B247F7" w:rsidRDefault="00B247F7" w:rsidP="00B24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деятельности:</w:t>
            </w:r>
          </w:p>
          <w:p w:rsidR="00753165" w:rsidRDefault="00753165" w:rsidP="00511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развитие;</w:t>
            </w:r>
          </w:p>
          <w:p w:rsidR="00FC7A9D" w:rsidRPr="00753165" w:rsidRDefault="00753165" w:rsidP="00511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</w:tc>
        <w:tc>
          <w:tcPr>
            <w:tcW w:w="2127" w:type="dxa"/>
          </w:tcPr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работы:</w:t>
            </w:r>
          </w:p>
          <w:p w:rsidR="00753165" w:rsidRDefault="00753165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практическая деятельность</w:t>
            </w:r>
          </w:p>
        </w:tc>
        <w:tc>
          <w:tcPr>
            <w:tcW w:w="2268" w:type="dxa"/>
          </w:tcPr>
          <w:p w:rsidR="00FC7A9D" w:rsidRDefault="00753165" w:rsidP="00511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практической деятельности:</w:t>
            </w:r>
          </w:p>
          <w:p w:rsidR="00753165" w:rsidRDefault="008C48D9" w:rsidP="00511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53165">
              <w:rPr>
                <w:rFonts w:ascii="Times New Roman" w:hAnsi="Times New Roman" w:cs="Times New Roman"/>
                <w:sz w:val="24"/>
              </w:rPr>
              <w:t>движения под музыку;</w:t>
            </w:r>
          </w:p>
          <w:p w:rsidR="00753165" w:rsidRDefault="008C48D9" w:rsidP="00511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07CE9">
              <w:rPr>
                <w:rFonts w:ascii="Times New Roman" w:hAnsi="Times New Roman" w:cs="Times New Roman"/>
                <w:sz w:val="24"/>
              </w:rPr>
              <w:t xml:space="preserve">слушание </w:t>
            </w:r>
            <w:r w:rsidR="00753165">
              <w:rPr>
                <w:rFonts w:ascii="Times New Roman" w:hAnsi="Times New Roman" w:cs="Times New Roman"/>
                <w:sz w:val="24"/>
              </w:rPr>
              <w:t>музыкального произведения;</w:t>
            </w:r>
          </w:p>
          <w:p w:rsidR="00E07CE9" w:rsidRPr="004470FC" w:rsidRDefault="008C48D9" w:rsidP="00A85E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07CE9">
              <w:rPr>
                <w:rFonts w:ascii="Times New Roman" w:hAnsi="Times New Roman" w:cs="Times New Roman"/>
                <w:sz w:val="24"/>
              </w:rPr>
              <w:t xml:space="preserve">игра на </w:t>
            </w:r>
            <w:r w:rsidR="00A85E1F">
              <w:rPr>
                <w:rFonts w:ascii="Times New Roman" w:hAnsi="Times New Roman" w:cs="Times New Roman"/>
                <w:sz w:val="24"/>
              </w:rPr>
              <w:t>погремушках;</w:t>
            </w:r>
          </w:p>
        </w:tc>
        <w:tc>
          <w:tcPr>
            <w:tcW w:w="2344" w:type="dxa"/>
          </w:tcPr>
          <w:p w:rsidR="004801C7" w:rsidRDefault="00FC7A9D" w:rsidP="004801C7">
            <w:pPr>
              <w:rPr>
                <w:rFonts w:ascii="Times New Roman" w:hAnsi="Times New Roman" w:cs="Times New Roman"/>
                <w:sz w:val="24"/>
              </w:rPr>
            </w:pPr>
            <w:r w:rsidRPr="004470FC">
              <w:rPr>
                <w:rFonts w:ascii="Times New Roman" w:hAnsi="Times New Roman" w:cs="Times New Roman"/>
                <w:b/>
                <w:sz w:val="24"/>
              </w:rPr>
              <w:t>Образовательный результат:</w:t>
            </w:r>
            <w:r w:rsidR="004801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01C7" w:rsidRDefault="004801C7" w:rsidP="00480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-выразительная передача образа детьми при выполнении изобразительно-танцевальных движений;</w:t>
            </w:r>
          </w:p>
          <w:p w:rsidR="004801C7" w:rsidRDefault="004801C7" w:rsidP="00480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-эмоциональный отклик на звучащую музыку;</w:t>
            </w:r>
          </w:p>
          <w:p w:rsidR="004801C7" w:rsidRDefault="004801C7" w:rsidP="00DD3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-проявление умения различать динамические оттенки</w:t>
            </w:r>
            <w:r w:rsidR="00F96AD8">
              <w:rPr>
                <w:rFonts w:ascii="Times New Roman" w:hAnsi="Times New Roman" w:cs="Times New Roman"/>
                <w:sz w:val="24"/>
              </w:rPr>
              <w:t xml:space="preserve"> и проявлять это умение при игре на погремушках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D37F9" w:rsidRDefault="00DD37F9" w:rsidP="00DD3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-овладение устной речью для выражения своих мыслей;</w:t>
            </w:r>
          </w:p>
          <w:p w:rsidR="00FC7A9D" w:rsidRDefault="00DD37F9" w:rsidP="00480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96AD8"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</w:rPr>
              <w:t xml:space="preserve">использовать для описания характера звучащей музыки такие слова как: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задорная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быстрая, весёлая, озорная, плясовая</w:t>
            </w:r>
            <w:r w:rsidR="008C48D9">
              <w:rPr>
                <w:rFonts w:ascii="Times New Roman" w:hAnsi="Times New Roman" w:cs="Times New Roman"/>
                <w:sz w:val="24"/>
              </w:rPr>
              <w:t>;</w:t>
            </w:r>
          </w:p>
          <w:p w:rsidR="008C48D9" w:rsidRDefault="008C48D9" w:rsidP="008C4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-выразительное, напевное исполнение  песни</w:t>
            </w:r>
          </w:p>
          <w:p w:rsidR="002540A8" w:rsidRPr="004470FC" w:rsidRDefault="005348F9" w:rsidP="008C4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-правильное произношение</w:t>
            </w:r>
            <w:r w:rsidR="002540A8">
              <w:rPr>
                <w:rFonts w:ascii="Times New Roman" w:hAnsi="Times New Roman" w:cs="Times New Roman"/>
                <w:sz w:val="24"/>
              </w:rPr>
              <w:t xml:space="preserve"> названия музыкальных инструментов, используемых на занятии</w:t>
            </w:r>
          </w:p>
        </w:tc>
      </w:tr>
    </w:tbl>
    <w:p w:rsidR="008C48D9" w:rsidRDefault="008C48D9" w:rsidP="008C48D9">
      <w:pPr>
        <w:spacing w:after="0" w:line="240" w:lineRule="auto"/>
      </w:pPr>
    </w:p>
    <w:p w:rsidR="008C48D9" w:rsidRPr="00F37A10" w:rsidRDefault="008C48D9" w:rsidP="008C48D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Заключительная часть (рефлексивный этап) </w:t>
      </w:r>
      <w:r>
        <w:rPr>
          <w:rFonts w:ascii="Times New Roman" w:hAnsi="Times New Roman" w:cs="Times New Roman"/>
          <w:sz w:val="24"/>
        </w:rPr>
        <w:t>(ФГОС ДО п. 3.2.1; 3.2.5)</w:t>
      </w:r>
    </w:p>
    <w:p w:rsidR="00FC7A9D" w:rsidRDefault="00FC7A9D"/>
    <w:tbl>
      <w:tblPr>
        <w:tblStyle w:val="a3"/>
        <w:tblW w:w="0" w:type="auto"/>
        <w:tblLook w:val="04A0"/>
      </w:tblPr>
      <w:tblGrid>
        <w:gridCol w:w="2376"/>
        <w:gridCol w:w="3969"/>
        <w:gridCol w:w="2268"/>
        <w:gridCol w:w="2127"/>
        <w:gridCol w:w="2268"/>
        <w:gridCol w:w="2344"/>
      </w:tblGrid>
      <w:tr w:rsidR="00FC7A9D" w:rsidTr="00511F35">
        <w:tc>
          <w:tcPr>
            <w:tcW w:w="2376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Образовательные задачи</w:t>
            </w:r>
            <w:r>
              <w:rPr>
                <w:rFonts w:ascii="Times New Roman" w:hAnsi="Times New Roman" w:cs="Times New Roman"/>
                <w:sz w:val="24"/>
              </w:rPr>
              <w:t xml:space="preserve"> (ФГОС ДО п. 2.6)</w:t>
            </w:r>
          </w:p>
        </w:tc>
        <w:tc>
          <w:tcPr>
            <w:tcW w:w="3969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268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(ФГОС ДО п. 2.6; 2.7)</w:t>
            </w:r>
          </w:p>
        </w:tc>
        <w:tc>
          <w:tcPr>
            <w:tcW w:w="2127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  <w:r>
              <w:rPr>
                <w:rFonts w:ascii="Times New Roman" w:hAnsi="Times New Roman" w:cs="Times New Roman"/>
                <w:sz w:val="24"/>
              </w:rPr>
              <w:t>(ФГОС ДО п. 2.11.2)</w:t>
            </w:r>
          </w:p>
        </w:tc>
        <w:tc>
          <w:tcPr>
            <w:tcW w:w="2268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Средства реализации ООП </w:t>
            </w:r>
            <w:r>
              <w:rPr>
                <w:rFonts w:ascii="Times New Roman" w:hAnsi="Times New Roman" w:cs="Times New Roman"/>
                <w:sz w:val="24"/>
              </w:rPr>
              <w:t xml:space="preserve">(ФГОС ДО </w:t>
            </w:r>
            <w:proofErr w:type="gramEnd"/>
          </w:p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2.11.2)</w:t>
            </w:r>
          </w:p>
        </w:tc>
        <w:tc>
          <w:tcPr>
            <w:tcW w:w="2344" w:type="dxa"/>
          </w:tcPr>
          <w:p w:rsidR="00FC7A9D" w:rsidRDefault="00FC7A9D" w:rsidP="00511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sz w:val="24"/>
              </w:rPr>
              <w:t>(ФГОС ДО п. 4.6)</w:t>
            </w:r>
          </w:p>
        </w:tc>
      </w:tr>
      <w:tr w:rsidR="00FC7A9D" w:rsidTr="00511F35">
        <w:tc>
          <w:tcPr>
            <w:tcW w:w="2376" w:type="dxa"/>
          </w:tcPr>
          <w:p w:rsidR="00FC7A9D" w:rsidRDefault="002540A8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Цель:</w:t>
            </w:r>
          </w:p>
          <w:p w:rsidR="002540A8" w:rsidRPr="002540A8" w:rsidRDefault="002540A8" w:rsidP="00511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Обобщить знания детей, чтобы понять, что было хорошо усвоено, а что требует дополнительного закрепления </w:t>
            </w:r>
          </w:p>
          <w:p w:rsidR="005348F9" w:rsidRDefault="00FC7A9D" w:rsidP="00254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="002540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40A8" w:rsidRDefault="002540A8" w:rsidP="00254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348F9">
              <w:rPr>
                <w:rFonts w:ascii="Times New Roman" w:hAnsi="Times New Roman" w:cs="Times New Roman"/>
                <w:sz w:val="24"/>
              </w:rPr>
              <w:t>развивать умение детей внимательно слушать сказку, следить за ходом развития событий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C7A9D" w:rsidRDefault="002540A8" w:rsidP="005348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348F9">
              <w:rPr>
                <w:rFonts w:ascii="Times New Roman" w:hAnsi="Times New Roman" w:cs="Times New Roman"/>
                <w:sz w:val="24"/>
              </w:rPr>
              <w:t xml:space="preserve">вызвать эмоциональный отклик у детей  на рассказываемую сказку </w:t>
            </w:r>
          </w:p>
        </w:tc>
        <w:tc>
          <w:tcPr>
            <w:tcW w:w="3969" w:type="dxa"/>
          </w:tcPr>
          <w:p w:rsidR="008C48D9" w:rsidRPr="0041534F" w:rsidRDefault="00FC7A9D" w:rsidP="008C4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Ход ННОД</w:t>
            </w:r>
            <w:r w:rsidR="008C48D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 вы все очень старались. И за это я расскажу вам сказку. Но не простую, а музыкальную. Садитесь поудобнее и слушайте. 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 рассказывает детям сказку «Репка» сопровождая каждого героя игрой на определенном инструменте: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– бар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абан, баба – маракас, репка– </w:t>
            </w:r>
            <w:proofErr w:type="gramStart"/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gramEnd"/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бен, мышка – металлофон, Жучка – ложки, кошка – колокольчик, в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нучка - трещотка. 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в это время вы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стол соответствующую игрушку, обозначая ее действия.) Ну, что понравилась вам моя сказк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а?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инструмент изображал деда? </w:t>
            </w:r>
            <w:proofErr w:type="gramStart"/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бабу? </w:t>
            </w:r>
            <w:proofErr w:type="gramStart"/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нучку? А репку? 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инструмент изображал м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ышку? 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инструмент изображал ж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учку? А кошку</w:t>
            </w:r>
            <w:proofErr w:type="gramStart"/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детей).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голоса у инструментов? (дети дают кратк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характеристику звучания каждого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инструмента: громкий, звонкий, тихий, нежный…) 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</w:t>
            </w:r>
            <w:proofErr w:type="gramStart"/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</w:t>
            </w:r>
            <w:proofErr w:type="gramEnd"/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понравилась вам моя сказка.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каждый по одном</w:t>
            </w:r>
            <w:r w:rsidR="00A8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инструменту и сыграем вместе с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вами как настоящий оркестр</w:t>
            </w:r>
            <w:proofErr w:type="gramStart"/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9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в ансамбле с педагогом).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вот</w:t>
            </w:r>
            <w:r w:rsidR="005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 w:rsidR="005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 сказочное приключение 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подошло 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6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пора возвращаться в группу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веселую музыку дети уходят в группу</w:t>
            </w:r>
            <w:r w:rsidR="00B2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348F9">
              <w:rPr>
                <w:rFonts w:ascii="Times New Roman" w:hAnsi="Times New Roman" w:cs="Times New Roman"/>
                <w:b/>
                <w:sz w:val="24"/>
              </w:rPr>
              <w:t>Предметно-развивающая среда:</w:t>
            </w:r>
            <w:r w:rsidR="005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8D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8F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театр: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348F9" w:rsidRPr="0041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нучка, дед, баба, мышка, собачка, кошка.</w:t>
            </w:r>
            <w:r w:rsidR="00B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инструменты: маракас, барабан, бубен, металлофон, ложки, колокольчик, трещотка</w:t>
            </w:r>
            <w:r w:rsidR="00A2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8D9" w:rsidRDefault="008C48D9" w:rsidP="008C48D9"/>
          <w:p w:rsidR="00FC7A9D" w:rsidRDefault="00FC7A9D" w:rsidP="008C48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Приоритетная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ОО:</w:t>
            </w:r>
            <w:r w:rsidR="00B247F7">
              <w:rPr>
                <w:rFonts w:ascii="Times New Roman" w:hAnsi="Times New Roman" w:cs="Times New Roman"/>
                <w:sz w:val="24"/>
              </w:rPr>
              <w:t xml:space="preserve"> х</w:t>
            </w:r>
            <w:r w:rsidR="00B247F7" w:rsidRPr="00F37A10">
              <w:rPr>
                <w:rFonts w:ascii="Times New Roman" w:hAnsi="Times New Roman" w:cs="Times New Roman"/>
                <w:sz w:val="24"/>
              </w:rPr>
              <w:t>удожественно-эстетическое</w:t>
            </w:r>
            <w:r w:rsidR="00B247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47F7" w:rsidRPr="00F37A10">
              <w:rPr>
                <w:rFonts w:ascii="Times New Roman" w:hAnsi="Times New Roman" w:cs="Times New Roman"/>
                <w:sz w:val="24"/>
              </w:rPr>
              <w:t>развитие</w:t>
            </w:r>
          </w:p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в интеграции:</w:t>
            </w:r>
          </w:p>
          <w:p w:rsidR="005348F9" w:rsidRDefault="00FC7A9D" w:rsidP="00B24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Вид деятельности: </w:t>
            </w:r>
          </w:p>
          <w:p w:rsidR="005348F9" w:rsidRDefault="005348F9" w:rsidP="00534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развитие;</w:t>
            </w:r>
          </w:p>
          <w:p w:rsidR="00FC7A9D" w:rsidRPr="005348F9" w:rsidRDefault="005348F9" w:rsidP="00534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</w:tc>
        <w:tc>
          <w:tcPr>
            <w:tcW w:w="2127" w:type="dxa"/>
          </w:tcPr>
          <w:p w:rsidR="00FC7A9D" w:rsidRDefault="00FC7A9D" w:rsidP="00511F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работы:</w:t>
            </w:r>
          </w:p>
          <w:p w:rsidR="00B247F7" w:rsidRPr="00B247F7" w:rsidRDefault="00B247F7" w:rsidP="00511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практическая деятельность</w:t>
            </w:r>
          </w:p>
        </w:tc>
        <w:tc>
          <w:tcPr>
            <w:tcW w:w="2268" w:type="dxa"/>
          </w:tcPr>
          <w:p w:rsidR="00FC7A9D" w:rsidRPr="004470FC" w:rsidRDefault="002540A8" w:rsidP="00534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практической деятельности</w:t>
            </w:r>
            <w:r w:rsidR="005348F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которая позволяет закрепить </w:t>
            </w:r>
            <w:r w:rsidR="005348F9">
              <w:rPr>
                <w:rFonts w:ascii="Times New Roman" w:hAnsi="Times New Roman" w:cs="Times New Roman"/>
                <w:sz w:val="24"/>
              </w:rPr>
              <w:t xml:space="preserve"> в памяти детей название и </w:t>
            </w:r>
            <w:proofErr w:type="gramStart"/>
            <w:r w:rsidR="005348F9">
              <w:rPr>
                <w:rFonts w:ascii="Times New Roman" w:hAnsi="Times New Roman" w:cs="Times New Roman"/>
                <w:sz w:val="24"/>
              </w:rPr>
              <w:t>звучание</w:t>
            </w:r>
            <w:proofErr w:type="gramEnd"/>
            <w:r w:rsidR="005348F9">
              <w:rPr>
                <w:rFonts w:ascii="Times New Roman" w:hAnsi="Times New Roman" w:cs="Times New Roman"/>
                <w:sz w:val="24"/>
              </w:rPr>
              <w:t xml:space="preserve"> как знакомых музыкальных инструментов</w:t>
            </w:r>
            <w:r w:rsidR="004672E2">
              <w:rPr>
                <w:rFonts w:ascii="Times New Roman" w:hAnsi="Times New Roman" w:cs="Times New Roman"/>
                <w:sz w:val="24"/>
              </w:rPr>
              <w:t>,</w:t>
            </w:r>
            <w:r w:rsidR="005348F9">
              <w:rPr>
                <w:rFonts w:ascii="Times New Roman" w:hAnsi="Times New Roman" w:cs="Times New Roman"/>
                <w:sz w:val="24"/>
              </w:rPr>
              <w:t xml:space="preserve"> так и новых</w:t>
            </w:r>
          </w:p>
        </w:tc>
        <w:tc>
          <w:tcPr>
            <w:tcW w:w="2344" w:type="dxa"/>
          </w:tcPr>
          <w:p w:rsidR="00BC1951" w:rsidRDefault="00FC7A9D" w:rsidP="005348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0FC">
              <w:rPr>
                <w:rFonts w:ascii="Times New Roman" w:hAnsi="Times New Roman" w:cs="Times New Roman"/>
                <w:b/>
                <w:sz w:val="24"/>
              </w:rPr>
              <w:t>Образовательный результат:</w:t>
            </w:r>
          </w:p>
          <w:p w:rsidR="00A2529D" w:rsidRDefault="00BC1951" w:rsidP="00A25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-умение</w:t>
            </w:r>
            <w:r w:rsidR="00A2529D">
              <w:rPr>
                <w:rFonts w:ascii="Times New Roman" w:hAnsi="Times New Roman" w:cs="Times New Roman"/>
                <w:sz w:val="24"/>
              </w:rPr>
              <w:t xml:space="preserve"> детей различать музыкальные инструменты, их название и звучание;</w:t>
            </w:r>
          </w:p>
          <w:p w:rsidR="00FC7A9D" w:rsidRDefault="00A2529D" w:rsidP="00A25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-эмоциональное восприятие детьми музыкальной сказки;</w:t>
            </w:r>
          </w:p>
          <w:p w:rsidR="00A2529D" w:rsidRDefault="00A2529D" w:rsidP="00A25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-умение сопоставлять звучание инструмента и образ персонажа</w:t>
            </w:r>
            <w:r w:rsidR="00F96AD8">
              <w:rPr>
                <w:rFonts w:ascii="Times New Roman" w:hAnsi="Times New Roman" w:cs="Times New Roman"/>
                <w:sz w:val="24"/>
              </w:rPr>
              <w:t>;</w:t>
            </w:r>
          </w:p>
          <w:p w:rsidR="00F96AD8" w:rsidRPr="004470FC" w:rsidRDefault="00F96AD8" w:rsidP="00F96A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-умение играть на музыкальных инструментах в ансамбле с педагогом, соблюдая динамические оттенки, темп и ритм произведения</w:t>
            </w:r>
          </w:p>
          <w:p w:rsidR="00F96AD8" w:rsidRPr="00A2529D" w:rsidRDefault="00F96AD8" w:rsidP="00A25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7A9D" w:rsidRDefault="00FC7A9D"/>
    <w:p w:rsidR="00FC7A9D" w:rsidRDefault="00FC7A9D"/>
    <w:p w:rsidR="00FC7A9D" w:rsidRDefault="00FC7A9D"/>
    <w:p w:rsidR="00FC7A9D" w:rsidRDefault="00FC7A9D">
      <w:bookmarkStart w:id="0" w:name="_GoBack"/>
      <w:bookmarkEnd w:id="0"/>
    </w:p>
    <w:p w:rsidR="00FC7A9D" w:rsidRDefault="00FC7A9D"/>
    <w:p w:rsidR="00FC7A9D" w:rsidRDefault="00FC7A9D"/>
    <w:p w:rsidR="00FC7A9D" w:rsidRDefault="00FC7A9D"/>
    <w:p w:rsidR="00FC7A9D" w:rsidRDefault="00FC7A9D"/>
    <w:p w:rsidR="004470FC" w:rsidRDefault="004470FC"/>
    <w:p w:rsidR="004470FC" w:rsidRDefault="004470FC"/>
    <w:p w:rsidR="004470FC" w:rsidRDefault="004470FC"/>
    <w:p w:rsidR="004470FC" w:rsidRDefault="004470FC"/>
    <w:p w:rsidR="004470FC" w:rsidRDefault="004470FC"/>
    <w:p w:rsidR="004470FC" w:rsidRDefault="004470FC"/>
    <w:p w:rsidR="004470FC" w:rsidRDefault="004470FC"/>
    <w:sectPr w:rsidR="004470FC" w:rsidSect="00F37A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5B"/>
    <w:multiLevelType w:val="hybridMultilevel"/>
    <w:tmpl w:val="2B5A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5E4A81"/>
    <w:rsid w:val="00084B45"/>
    <w:rsid w:val="000A1A69"/>
    <w:rsid w:val="0010228A"/>
    <w:rsid w:val="002540A8"/>
    <w:rsid w:val="002A546E"/>
    <w:rsid w:val="004470FC"/>
    <w:rsid w:val="004672E2"/>
    <w:rsid w:val="004801C7"/>
    <w:rsid w:val="004A7234"/>
    <w:rsid w:val="004C6746"/>
    <w:rsid w:val="005348F9"/>
    <w:rsid w:val="005E4A81"/>
    <w:rsid w:val="00683134"/>
    <w:rsid w:val="00753165"/>
    <w:rsid w:val="00784E92"/>
    <w:rsid w:val="00794B5A"/>
    <w:rsid w:val="008C48D9"/>
    <w:rsid w:val="008E02A7"/>
    <w:rsid w:val="009349FE"/>
    <w:rsid w:val="009B4C2F"/>
    <w:rsid w:val="00A2529D"/>
    <w:rsid w:val="00A84B26"/>
    <w:rsid w:val="00A85E1F"/>
    <w:rsid w:val="00AE2FAE"/>
    <w:rsid w:val="00B247F7"/>
    <w:rsid w:val="00B9468D"/>
    <w:rsid w:val="00BC1951"/>
    <w:rsid w:val="00C215FD"/>
    <w:rsid w:val="00D65332"/>
    <w:rsid w:val="00DD37F9"/>
    <w:rsid w:val="00E07CE9"/>
    <w:rsid w:val="00F37A10"/>
    <w:rsid w:val="00F52D8E"/>
    <w:rsid w:val="00F53CBA"/>
    <w:rsid w:val="00F75136"/>
    <w:rsid w:val="00F96AD8"/>
    <w:rsid w:val="00FC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10</cp:revision>
  <dcterms:created xsi:type="dcterms:W3CDTF">2014-11-07T05:41:00Z</dcterms:created>
  <dcterms:modified xsi:type="dcterms:W3CDTF">2014-11-19T16:41:00Z</dcterms:modified>
</cp:coreProperties>
</file>